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E98" w:rsidRPr="00C74472" w:rsidRDefault="00D5625A" w:rsidP="00E74E98">
      <w:pPr>
        <w:ind w:right="138"/>
        <w:jc w:val="center"/>
        <w:rPr>
          <w:rFonts w:ascii="Verdana" w:eastAsia="Calibri" w:hAnsi="Verdana"/>
          <w:i/>
          <w:snapToGrid/>
          <w:sz w:val="20"/>
          <w:szCs w:val="22"/>
          <w:lang w:val="sr-Latn-RS"/>
        </w:rPr>
      </w:pPr>
      <w:r>
        <w:rPr>
          <w:rFonts w:ascii="Calibri" w:eastAsia="Calibri" w:hAnsi="Calibri"/>
          <w:noProof/>
          <w:snapToGrid/>
          <w:szCs w:val="24"/>
          <w:lang w:val="sr-Latn-R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style="width:57pt;height:48pt;visibility:visible;mso-wrap-style:square">
            <v:imagedata r:id="rId11" o:title=""/>
            <o:lock v:ext="edit" aspectratio="f"/>
          </v:shape>
        </w:pict>
      </w:r>
    </w:p>
    <w:p w:rsidR="00E74E98" w:rsidRDefault="00E74E98" w:rsidP="00E74E98">
      <w:pPr>
        <w:spacing w:after="160" w:line="259" w:lineRule="auto"/>
        <w:ind w:right="138"/>
        <w:jc w:val="center"/>
        <w:rPr>
          <w:rFonts w:ascii="Verdana" w:eastAsia="Calibri" w:hAnsi="Verdana"/>
          <w:i/>
          <w:snapToGrid/>
          <w:sz w:val="22"/>
          <w:szCs w:val="22"/>
          <w:lang w:val="sr-Latn-RS"/>
        </w:rPr>
      </w:pPr>
      <w:r w:rsidRPr="009623E9">
        <w:rPr>
          <w:rFonts w:ascii="Verdana" w:eastAsia="Calibri" w:hAnsi="Verdana"/>
          <w:i/>
          <w:snapToGrid/>
          <w:sz w:val="22"/>
          <w:szCs w:val="22"/>
          <w:lang w:val="sr-Latn-RS"/>
        </w:rPr>
        <w:t>ГЕРОНТОЛОШКИ ЦЕНТАР КИКИНДА</w:t>
      </w:r>
    </w:p>
    <w:p w:rsidR="008D4ED4" w:rsidRPr="009623E9" w:rsidRDefault="008D4ED4" w:rsidP="00E74E98">
      <w:pPr>
        <w:spacing w:after="160" w:line="259" w:lineRule="auto"/>
        <w:ind w:right="138"/>
        <w:jc w:val="center"/>
        <w:rPr>
          <w:rFonts w:ascii="Verdana" w:eastAsia="Calibri" w:hAnsi="Verdana"/>
          <w:i/>
          <w:snapToGrid/>
          <w:sz w:val="22"/>
          <w:szCs w:val="22"/>
          <w:lang w:val="sr-Latn-RS"/>
        </w:rPr>
      </w:pPr>
      <w:r w:rsidRPr="008D4ED4">
        <w:rPr>
          <w:rFonts w:ascii="Verdana" w:eastAsia="Calibri" w:hAnsi="Verdana"/>
          <w:i/>
          <w:snapToGrid/>
          <w:sz w:val="22"/>
          <w:szCs w:val="22"/>
          <w:lang w:val="sr-Latn-RS"/>
        </w:rPr>
        <w:t>Gerontological Center</w:t>
      </w:r>
      <w:r>
        <w:rPr>
          <w:rFonts w:ascii="Verdana" w:eastAsia="Calibri" w:hAnsi="Verdana"/>
          <w:i/>
          <w:snapToGrid/>
          <w:sz w:val="22"/>
          <w:szCs w:val="22"/>
          <w:lang w:val="sr-Latn-RS"/>
        </w:rPr>
        <w:t xml:space="preserve"> Kikinda</w:t>
      </w:r>
    </w:p>
    <w:p w:rsidR="00E74E98" w:rsidRPr="009623E9" w:rsidRDefault="00E74E98" w:rsidP="00E74E98">
      <w:pPr>
        <w:spacing w:after="160" w:line="259" w:lineRule="auto"/>
        <w:jc w:val="center"/>
        <w:rPr>
          <w:rFonts w:ascii="Calibri" w:eastAsia="Calibri" w:hAnsi="Calibri"/>
          <w:snapToGrid/>
          <w:sz w:val="22"/>
          <w:szCs w:val="22"/>
          <w:lang w:val="en-US"/>
        </w:rPr>
      </w:pPr>
      <w:r w:rsidRPr="009623E9">
        <w:rPr>
          <w:rFonts w:ascii="Tahoma" w:eastAsia="Calibri" w:hAnsi="Tahoma"/>
          <w:b/>
          <w:snapToGrid/>
          <w:sz w:val="22"/>
          <w:szCs w:val="22"/>
          <w:lang w:val="sr-Latn-RS"/>
        </w:rPr>
        <w:t>Гeнeрaлa</w:t>
      </w:r>
      <w:r w:rsidRPr="009623E9">
        <w:rPr>
          <w:rFonts w:ascii="Tahoma" w:eastAsia="Calibri" w:hAnsi="Tahoma"/>
          <w:b/>
          <w:snapToGrid/>
          <w:spacing w:val="-9"/>
          <w:sz w:val="22"/>
          <w:szCs w:val="22"/>
          <w:lang w:val="sr-Latn-RS"/>
        </w:rPr>
        <w:t xml:space="preserve"> </w:t>
      </w:r>
      <w:r w:rsidRPr="009623E9">
        <w:rPr>
          <w:rFonts w:ascii="Tahoma" w:eastAsia="Calibri" w:hAnsi="Tahoma"/>
          <w:b/>
          <w:snapToGrid/>
          <w:sz w:val="22"/>
          <w:szCs w:val="22"/>
          <w:lang w:val="sr-Latn-RS"/>
        </w:rPr>
        <w:t>Дрaпшинa</w:t>
      </w:r>
      <w:r w:rsidRPr="009623E9">
        <w:rPr>
          <w:rFonts w:ascii="Tahoma" w:eastAsia="Calibri" w:hAnsi="Tahoma"/>
          <w:b/>
          <w:snapToGrid/>
          <w:spacing w:val="-8"/>
          <w:sz w:val="22"/>
          <w:szCs w:val="22"/>
          <w:lang w:val="sr-Latn-RS"/>
        </w:rPr>
        <w:t xml:space="preserve"> </w:t>
      </w:r>
      <w:r w:rsidRPr="009623E9">
        <w:rPr>
          <w:rFonts w:ascii="Tahoma" w:eastAsia="Calibri" w:hAnsi="Tahoma"/>
          <w:b/>
          <w:snapToGrid/>
          <w:sz w:val="22"/>
          <w:szCs w:val="22"/>
          <w:lang w:val="sr-Latn-RS"/>
        </w:rPr>
        <w:t>99,</w:t>
      </w:r>
      <w:r w:rsidRPr="009623E9">
        <w:rPr>
          <w:rFonts w:ascii="Tahoma" w:eastAsia="Calibri" w:hAnsi="Tahoma"/>
          <w:b/>
          <w:snapToGrid/>
          <w:spacing w:val="-8"/>
          <w:sz w:val="22"/>
          <w:szCs w:val="22"/>
          <w:lang w:val="sr-Latn-RS"/>
        </w:rPr>
        <w:t xml:space="preserve"> </w:t>
      </w:r>
      <w:r w:rsidRPr="009623E9">
        <w:rPr>
          <w:rFonts w:ascii="Tahoma" w:eastAsia="Calibri" w:hAnsi="Tahoma"/>
          <w:b/>
          <w:snapToGrid/>
          <w:sz w:val="22"/>
          <w:szCs w:val="22"/>
          <w:lang w:val="sr-Latn-RS"/>
        </w:rPr>
        <w:t>23300</w:t>
      </w:r>
      <w:r w:rsidRPr="009623E9">
        <w:rPr>
          <w:rFonts w:ascii="Tahoma" w:eastAsia="Calibri" w:hAnsi="Tahoma"/>
          <w:b/>
          <w:snapToGrid/>
          <w:spacing w:val="-5"/>
          <w:sz w:val="22"/>
          <w:szCs w:val="22"/>
          <w:lang w:val="sr-Latn-RS"/>
        </w:rPr>
        <w:t xml:space="preserve"> </w:t>
      </w:r>
      <w:r w:rsidRPr="009623E9">
        <w:rPr>
          <w:rFonts w:ascii="Tahoma" w:eastAsia="Calibri" w:hAnsi="Tahoma"/>
          <w:b/>
          <w:snapToGrid/>
          <w:sz w:val="22"/>
          <w:szCs w:val="22"/>
          <w:lang w:val="sr-Latn-RS"/>
        </w:rPr>
        <w:t>Кикиндa</w:t>
      </w:r>
    </w:p>
    <w:p w:rsidR="00E74E98" w:rsidRPr="00E74E98" w:rsidRDefault="00E74E98">
      <w:pPr>
        <w:jc w:val="center"/>
        <w:rPr>
          <w:b/>
          <w:smallCaps/>
          <w:sz w:val="32"/>
          <w:szCs w:val="32"/>
        </w:rPr>
      </w:pPr>
    </w:p>
    <w:p w:rsidR="00AE38F8" w:rsidRPr="00E725FE" w:rsidRDefault="00AE38F8">
      <w:pPr>
        <w:jc w:val="center"/>
        <w:rPr>
          <w:b/>
          <w:smallCaps/>
          <w:sz w:val="28"/>
          <w:szCs w:val="28"/>
        </w:rPr>
      </w:pPr>
      <w:r w:rsidRPr="00E74E98">
        <w:rPr>
          <w:b/>
          <w:smallCaps/>
          <w:sz w:val="32"/>
          <w:szCs w:val="32"/>
        </w:rPr>
        <w:t>Letter of invitation to tender</w:t>
      </w:r>
    </w:p>
    <w:p w:rsidR="00AE38F8" w:rsidRPr="00BF5DCE" w:rsidRDefault="00AE38F8">
      <w:pPr>
        <w:jc w:val="center"/>
        <w:rPr>
          <w:b/>
          <w:sz w:val="22"/>
          <w:szCs w:val="22"/>
        </w:rPr>
      </w:pPr>
    </w:p>
    <w:p w:rsidR="00AE38F8" w:rsidRPr="00E725FE" w:rsidRDefault="00AE38F8">
      <w:pPr>
        <w:jc w:val="center"/>
        <w:rPr>
          <w:b/>
          <w:smallCaps/>
          <w:sz w:val="22"/>
          <w:szCs w:val="22"/>
        </w:rPr>
      </w:pPr>
    </w:p>
    <w:p w:rsidR="00AE38F8" w:rsidRPr="00E725FE" w:rsidRDefault="00AE38F8">
      <w:pPr>
        <w:jc w:val="center"/>
        <w:rPr>
          <w:b/>
          <w:sz w:val="22"/>
          <w:szCs w:val="22"/>
        </w:rPr>
      </w:pPr>
    </w:p>
    <w:p w:rsidR="00AE38F8" w:rsidRPr="00E725FE" w:rsidRDefault="00AE38F8" w:rsidP="001E440F">
      <w:pPr>
        <w:ind w:left="5103"/>
        <w:rPr>
          <w:sz w:val="22"/>
          <w:szCs w:val="22"/>
        </w:rPr>
      </w:pPr>
      <w:r w:rsidRPr="00E725FE">
        <w:rPr>
          <w:sz w:val="22"/>
          <w:szCs w:val="22"/>
        </w:rPr>
        <w:t>&lt;</w:t>
      </w:r>
      <w:proofErr w:type="spellStart"/>
      <w:r w:rsidR="008D4ED4">
        <w:rPr>
          <w:sz w:val="22"/>
          <w:szCs w:val="22"/>
          <w:highlight w:val="yellow"/>
        </w:rPr>
        <w:t>Kikinda</w:t>
      </w:r>
      <w:proofErr w:type="spellEnd"/>
      <w:r w:rsidR="008D4ED4">
        <w:rPr>
          <w:sz w:val="22"/>
          <w:szCs w:val="22"/>
          <w:highlight w:val="yellow"/>
        </w:rPr>
        <w:t xml:space="preserve"> </w:t>
      </w:r>
      <w:r w:rsidRPr="00E725FE">
        <w:rPr>
          <w:sz w:val="22"/>
          <w:szCs w:val="22"/>
          <w:highlight w:val="yellow"/>
        </w:rPr>
        <w:t xml:space="preserve"> </w:t>
      </w:r>
      <w:r w:rsidR="009E03A9">
        <w:rPr>
          <w:sz w:val="22"/>
          <w:szCs w:val="22"/>
          <w:highlight w:val="yellow"/>
        </w:rPr>
        <w:t>08 September 2025</w:t>
      </w:r>
      <w:bookmarkStart w:id="0" w:name="_GoBack"/>
      <w:bookmarkEnd w:id="0"/>
      <w:r w:rsidRPr="00E725FE">
        <w:rPr>
          <w:sz w:val="22"/>
          <w:szCs w:val="22"/>
        </w:rPr>
        <w:t>&gt;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E74E98" w:rsidRPr="00E74E98">
        <w:rPr>
          <w:sz w:val="22"/>
          <w:szCs w:val="22"/>
        </w:rPr>
        <w:t xml:space="preserve">&lt; RORS00223/ </w:t>
      </w:r>
      <w:proofErr w:type="spellStart"/>
      <w:r w:rsidR="00E74E98" w:rsidRPr="00E74E98">
        <w:rPr>
          <w:sz w:val="22"/>
          <w:szCs w:val="22"/>
        </w:rPr>
        <w:t>GCKikinda</w:t>
      </w:r>
      <w:proofErr w:type="spellEnd"/>
      <w:r w:rsidR="00E74E98" w:rsidRPr="00E74E98">
        <w:rPr>
          <w:sz w:val="22"/>
          <w:szCs w:val="22"/>
        </w:rPr>
        <w:t>/</w:t>
      </w:r>
      <w:r w:rsidR="00E74E98">
        <w:rPr>
          <w:sz w:val="22"/>
          <w:szCs w:val="22"/>
        </w:rPr>
        <w:t>LP1/</w:t>
      </w:r>
      <w:r w:rsidR="00E74E98" w:rsidRPr="00491F96">
        <w:rPr>
          <w:sz w:val="22"/>
          <w:szCs w:val="22"/>
        </w:rPr>
        <w:t>TD</w:t>
      </w:r>
      <w:r w:rsidR="009E03A9">
        <w:rPr>
          <w:sz w:val="22"/>
          <w:szCs w:val="22"/>
        </w:rPr>
        <w:t>3</w:t>
      </w:r>
      <w:r w:rsidR="00E74E98" w:rsidRPr="00491F96">
        <w:rPr>
          <w:sz w:val="22"/>
          <w:szCs w:val="22"/>
        </w:rPr>
        <w:t>&gt;</w:t>
      </w: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SUBJECT: INVITATION TO TENDER FOR &lt;</w:t>
      </w:r>
      <w:r w:rsidR="00E74E98" w:rsidRPr="00E74E98">
        <w:rPr>
          <w:b/>
          <w:sz w:val="22"/>
          <w:szCs w:val="22"/>
        </w:rPr>
        <w:t xml:space="preserve">Renovation (Investment maintenance) of 500 m2 residential building for housing communities - </w:t>
      </w:r>
      <w:proofErr w:type="spellStart"/>
      <w:r w:rsidR="00E74E98" w:rsidRPr="00E74E98">
        <w:rPr>
          <w:b/>
          <w:sz w:val="22"/>
          <w:szCs w:val="22"/>
        </w:rPr>
        <w:t>Shelte</w:t>
      </w:r>
      <w:proofErr w:type="spellEnd"/>
      <w:r w:rsidRPr="00E725FE">
        <w:rPr>
          <w:b/>
          <w:sz w:val="22"/>
          <w:szCs w:val="22"/>
        </w:rPr>
        <w:t>&gt;</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BA4E38" w:rsidRPr="00E725FE" w:rsidRDefault="00BA4E38" w:rsidP="007D5114">
      <w:pPr>
        <w:spacing w:before="60"/>
        <w:ind w:left="142"/>
        <w:rPr>
          <w:sz w:val="22"/>
          <w:szCs w:val="22"/>
        </w:rPr>
      </w:pPr>
      <w:r>
        <w:rPr>
          <w:sz w:val="22"/>
          <w:szCs w:val="22"/>
        </w:rPr>
        <w:tab/>
      </w:r>
      <w:r>
        <w:rPr>
          <w:sz w:val="22"/>
          <w:szCs w:val="22"/>
        </w:rPr>
        <w:tab/>
        <w:t>Annex 1 - Declaration of honour on exclusion and selection criteria</w:t>
      </w:r>
      <w:r w:rsidR="00E74E98">
        <w:rPr>
          <w:sz w:val="22"/>
          <w:szCs w:val="22"/>
        </w:rPr>
        <w:t>….</w:t>
      </w:r>
      <w:r>
        <w:rPr>
          <w:sz w:val="22"/>
          <w:szCs w:val="22"/>
        </w:rPr>
        <w:t xml:space="preserve">Form </w:t>
      </w:r>
      <w:r w:rsidR="00893647">
        <w:rPr>
          <w:sz w:val="22"/>
          <w:szCs w:val="22"/>
        </w:rPr>
        <w:t>A</w:t>
      </w:r>
      <w:r>
        <w:rPr>
          <w:sz w:val="22"/>
          <w:szCs w:val="22"/>
        </w:rPr>
        <w:t>.1</w:t>
      </w:r>
      <w:r w:rsidR="00893647">
        <w:rPr>
          <w:sz w:val="22"/>
          <w:szCs w:val="22"/>
        </w:rPr>
        <w:t>4</w:t>
      </w:r>
      <w:r w:rsidR="005A220A">
        <w:rPr>
          <w:sz w:val="22"/>
          <w:szCs w:val="22"/>
        </w:rPr>
        <w:t>a</w:t>
      </w:r>
    </w:p>
    <w:p w:rsidR="003521FE" w:rsidRPr="00E725FE" w:rsidRDefault="003521FE" w:rsidP="007D5114">
      <w:pPr>
        <w:ind w:left="1418"/>
        <w:rPr>
          <w:sz w:val="22"/>
          <w:szCs w:val="22"/>
        </w:rPr>
      </w:pPr>
    </w:p>
    <w:p w:rsidR="003521FE" w:rsidRPr="00E725FE" w:rsidRDefault="007C1642" w:rsidP="007D5114">
      <w:pPr>
        <w:tabs>
          <w:tab w:val="left" w:pos="1418"/>
        </w:tabs>
        <w:spacing w:before="60"/>
        <w:ind w:left="142"/>
        <w:rPr>
          <w:sz w:val="22"/>
          <w:szCs w:val="22"/>
        </w:rPr>
      </w:pPr>
      <w:r w:rsidRPr="00E725FE">
        <w:rPr>
          <w:sz w:val="22"/>
          <w:szCs w:val="22"/>
        </w:rPr>
        <w:t>SECTION 3:</w:t>
      </w:r>
      <w:r w:rsidRPr="00E725FE">
        <w:rPr>
          <w:sz w:val="22"/>
          <w:szCs w:val="22"/>
        </w:rPr>
        <w:tab/>
        <w:t>TENDER GUARANTEE FORM</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008D4ED4" w:rsidRPr="00E725FE">
        <w:rPr>
          <w:sz w:val="22"/>
          <w:szCs w:val="22"/>
        </w:rPr>
        <w:t>…...</w:t>
      </w:r>
      <w:r w:rsidRPr="00E725FE">
        <w:rPr>
          <w:sz w:val="22"/>
          <w:szCs w:val="22"/>
        </w:rPr>
        <w:t>Form 4.6.1.</w:t>
      </w:r>
      <w:r w:rsidR="004715EC" w:rsidRPr="00E725FE">
        <w:rPr>
          <w:sz w:val="22"/>
          <w:szCs w:val="22"/>
        </w:rPr>
        <w:t>1</w:t>
      </w:r>
    </w:p>
    <w:p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lastRenderedPageBreak/>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D4ED4"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C74716" w:rsidRPr="00D73AC8" w:rsidRDefault="00C74716" w:rsidP="00D73AC8">
      <w:pPr>
        <w:tabs>
          <w:tab w:val="left" w:pos="936"/>
        </w:tabs>
        <w:rPr>
          <w:sz w:val="22"/>
          <w:szCs w:val="22"/>
        </w:rPr>
      </w:pPr>
    </w:p>
    <w:p w:rsidR="003521FE" w:rsidRPr="00E725FE" w:rsidRDefault="007C1642" w:rsidP="007D5114">
      <w:pPr>
        <w:keepNext/>
        <w:keepLines/>
        <w:rPr>
          <w:b/>
          <w:sz w:val="22"/>
          <w:szCs w:val="22"/>
        </w:rPr>
      </w:pPr>
      <w:r w:rsidRPr="00E725FE">
        <w:rPr>
          <w:b/>
          <w:sz w:val="22"/>
          <w:szCs w:val="22"/>
        </w:rPr>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3521FE" w:rsidRPr="00E725FE" w:rsidRDefault="007D5114" w:rsidP="007D5114">
      <w:pPr>
        <w:tabs>
          <w:tab w:val="right" w:pos="1418"/>
        </w:tabs>
        <w:spacing w:before="60"/>
        <w:ind w:left="142"/>
        <w:rPr>
          <w:sz w:val="22"/>
          <w:szCs w:val="22"/>
        </w:rPr>
      </w:pPr>
      <w:r w:rsidRPr="00E725FE">
        <w:rPr>
          <w:sz w:val="22"/>
          <w:szCs w:val="22"/>
        </w:rPr>
        <w:t>SECTION 5:</w:t>
      </w:r>
      <w:r w:rsidRPr="00E725FE">
        <w:rPr>
          <w:sz w:val="22"/>
          <w:szCs w:val="22"/>
        </w:rPr>
        <w:tab/>
      </w:r>
      <w:r w:rsidR="000F39C3" w:rsidRPr="00E725FE">
        <w:rPr>
          <w:sz w:val="22"/>
          <w:szCs w:val="22"/>
        </w:rPr>
        <w:tab/>
      </w:r>
      <w:r w:rsidR="003521FE" w:rsidRPr="00E725FE">
        <w:rPr>
          <w:sz w:val="22"/>
          <w:szCs w:val="22"/>
        </w:rPr>
        <w:t>SPECIMEN PREFINANCING PAYMENT GUARANTEE</w:t>
      </w:r>
    </w:p>
    <w:p w:rsidR="003521FE" w:rsidRPr="00E725FE" w:rsidRDefault="007D5114" w:rsidP="007D5114">
      <w:pPr>
        <w:tabs>
          <w:tab w:val="right" w:pos="1418"/>
        </w:tabs>
        <w:spacing w:before="60"/>
        <w:ind w:left="142"/>
        <w:rPr>
          <w:sz w:val="22"/>
          <w:szCs w:val="22"/>
        </w:rPr>
      </w:pPr>
      <w:r w:rsidRPr="00E725FE">
        <w:rPr>
          <w:sz w:val="22"/>
          <w:szCs w:val="22"/>
        </w:rPr>
        <w:t>SECTION 6:</w:t>
      </w:r>
      <w:r w:rsidRPr="00E725FE">
        <w:rPr>
          <w:sz w:val="22"/>
          <w:szCs w:val="22"/>
        </w:rPr>
        <w:tab/>
      </w:r>
      <w:r w:rsidR="000F39C3" w:rsidRPr="00E725FE">
        <w:rPr>
          <w:sz w:val="22"/>
          <w:szCs w:val="22"/>
        </w:rPr>
        <w:tab/>
      </w:r>
      <w:r w:rsidR="003521FE" w:rsidRPr="00E725FE">
        <w:rPr>
          <w:sz w:val="22"/>
          <w:szCs w:val="22"/>
        </w:rPr>
        <w:t>SPECIMEN RETENTION GUARANTEE</w:t>
      </w:r>
    </w:p>
    <w:p w:rsidR="002D0B03" w:rsidRPr="00E725FE" w:rsidRDefault="002D0B03" w:rsidP="007D5114">
      <w:pPr>
        <w:tabs>
          <w:tab w:val="right" w:pos="1418"/>
        </w:tabs>
        <w:spacing w:before="60"/>
        <w:ind w:left="142"/>
        <w:rPr>
          <w:sz w:val="22"/>
          <w:szCs w:val="22"/>
        </w:rPr>
      </w:pP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D5625A">
        <w:rPr>
          <w:sz w:val="22"/>
          <w:szCs w:val="22"/>
          <w:highlight w:val="lightGray"/>
        </w:rPr>
        <w:t xml:space="preserve"> </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8F4E9F">
      <w:pPr>
        <w:spacing w:before="60"/>
        <w:ind w:left="142"/>
        <w:rPr>
          <w:sz w:val="22"/>
          <w:szCs w:val="22"/>
        </w:rPr>
      </w:pPr>
      <w:r w:rsidRPr="00E74E98">
        <w:rPr>
          <w:sz w:val="22"/>
          <w:szCs w:val="22"/>
        </w:rPr>
        <w:t>FINANCIAL OFFER UNIT PRICE CONTRACTS</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rsidP="008D4ED4">
      <w:pPr>
        <w:tabs>
          <w:tab w:val="left" w:pos="709"/>
          <w:tab w:val="left" w:pos="851"/>
          <w:tab w:val="left" w:pos="1134"/>
          <w:tab w:val="left" w:pos="1418"/>
        </w:tabs>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1"/>
      <w:r w:rsidR="004D4C08">
        <w:fldChar w:fldCharType="begin"/>
      </w:r>
      <w:r w:rsidR="00DB0D83">
        <w:instrText>HYPERLINK "https://wikis.ec.europa.eu/display/ExactExternalWiki/ePRAG"</w:instrText>
      </w:r>
      <w:r w:rsidR="004D4C08">
        <w:fldChar w:fldCharType="separate"/>
      </w:r>
      <w:r w:rsidR="00DB0D83">
        <w:rPr>
          <w:rStyle w:val="Hyperlink"/>
        </w:rPr>
        <w:t>https://wikis.ec.europa.eu/display/ExactExternalWiki/ePRAG</w:t>
      </w:r>
      <w:r w:rsidR="004D4C08">
        <w:fldChar w:fldCharType="end"/>
      </w:r>
      <w:r w:rsidR="004D4C08">
        <w:t xml:space="preserve"> </w:t>
      </w:r>
    </w:p>
    <w:p w:rsidR="00AE38F8" w:rsidRDefault="00AE38F8">
      <w:pPr>
        <w:rPr>
          <w:sz w:val="22"/>
          <w:szCs w:val="22"/>
        </w:rPr>
      </w:pPr>
    </w:p>
    <w:p w:rsidR="009B30E7" w:rsidRDefault="00AE38F8">
      <w:pPr>
        <w:jc w:val="both"/>
        <w:rPr>
          <w:sz w:val="22"/>
          <w:szCs w:val="22"/>
        </w:rPr>
      </w:pPr>
      <w:r w:rsidRPr="00E74E98">
        <w:rPr>
          <w:sz w:val="22"/>
          <w:szCs w:val="22"/>
        </w:rPr>
        <w:t>We look forward to receiving your tender</w:t>
      </w:r>
      <w:r w:rsidR="00741C18" w:rsidRPr="00E74E98">
        <w:rPr>
          <w:sz w:val="22"/>
          <w:szCs w:val="22"/>
        </w:rPr>
        <w:t xml:space="preserve"> </w:t>
      </w:r>
      <w:r w:rsidRPr="00E74E98">
        <w:rPr>
          <w:sz w:val="22"/>
          <w:szCs w:val="22"/>
        </w:rPr>
        <w:t>and the accompanying tender guarantee</w:t>
      </w:r>
      <w:r w:rsidR="00741C18" w:rsidRPr="00E74E98">
        <w:rPr>
          <w:sz w:val="22"/>
          <w:szCs w:val="22"/>
        </w:rPr>
        <w:t>.</w:t>
      </w:r>
      <w:r w:rsidRPr="00E725FE">
        <w:rPr>
          <w:sz w:val="22"/>
          <w:szCs w:val="22"/>
        </w:rPr>
        <w:t xml:space="preserve"> </w:t>
      </w:r>
    </w:p>
    <w:p w:rsidR="009B30E7" w:rsidRDefault="009B30E7">
      <w:pPr>
        <w:jc w:val="both"/>
        <w:rPr>
          <w:sz w:val="22"/>
          <w:szCs w:val="22"/>
        </w:rPr>
      </w:pPr>
    </w:p>
    <w:p w:rsidR="00914D2F" w:rsidRPr="00914D2F" w:rsidRDefault="00914D2F" w:rsidP="00914D2F">
      <w:pPr>
        <w:spacing w:before="120" w:after="120"/>
        <w:jc w:val="both"/>
        <w:rPr>
          <w:sz w:val="22"/>
          <w:szCs w:val="22"/>
        </w:rPr>
      </w:pPr>
      <w:r w:rsidRPr="00E74E98">
        <w:rPr>
          <w:sz w:val="22"/>
          <w:szCs w:val="22"/>
        </w:rPr>
        <w:t xml:space="preserve">The tender and the accompanying tender guarantee </w:t>
      </w:r>
      <w:proofErr w:type="gramStart"/>
      <w:r w:rsidRPr="00E74E98">
        <w:rPr>
          <w:sz w:val="22"/>
          <w:szCs w:val="22"/>
        </w:rPr>
        <w:t>has</w:t>
      </w:r>
      <w:proofErr w:type="gramEnd"/>
      <w:r w:rsidRPr="00E74E98">
        <w:rPr>
          <w:sz w:val="22"/>
          <w:szCs w:val="22"/>
        </w:rPr>
        <w:t xml:space="preserve"> to be sent or</w:t>
      </w:r>
      <w:r w:rsidRPr="00E74E98">
        <w:rPr>
          <w:b/>
          <w:sz w:val="22"/>
          <w:szCs w:val="22"/>
        </w:rPr>
        <w:t xml:space="preserve"> </w:t>
      </w:r>
      <w:r w:rsidRPr="00E74E98">
        <w:rPr>
          <w:sz w:val="22"/>
          <w:szCs w:val="22"/>
        </w:rPr>
        <w:t>hand delivered</w:t>
      </w:r>
      <w:r w:rsidRPr="00E74E98">
        <w:rPr>
          <w:rFonts w:ascii="Arial" w:hAnsi="Arial"/>
          <w:sz w:val="20"/>
          <w:szCs w:val="22"/>
        </w:rPr>
        <w:t xml:space="preserve"> </w:t>
      </w:r>
      <w:r w:rsidRPr="00E74E98">
        <w:rPr>
          <w:sz w:val="22"/>
          <w:szCs w:val="22"/>
        </w:rPr>
        <w:t>no later than the submission deadline at the address specified in the instructions to tenderers.</w:t>
      </w:r>
    </w:p>
    <w:p w:rsidR="005D3736" w:rsidRDefault="005D3736">
      <w:pPr>
        <w:jc w:val="both"/>
        <w:rPr>
          <w:sz w:val="22"/>
          <w:szCs w:val="22"/>
        </w:rPr>
      </w:pPr>
    </w:p>
    <w:p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AE38F8" w:rsidP="00F02BC8">
      <w:pPr>
        <w:spacing w:before="1200"/>
        <w:ind w:left="5103"/>
        <w:rPr>
          <w:sz w:val="22"/>
          <w:szCs w:val="22"/>
        </w:rPr>
      </w:pPr>
      <w:r w:rsidRPr="00E725FE">
        <w:rPr>
          <w:sz w:val="22"/>
          <w:szCs w:val="22"/>
        </w:rPr>
        <w:t xml:space="preserve"> </w:t>
      </w:r>
      <w:r w:rsidR="00E74E98">
        <w:rPr>
          <w:sz w:val="22"/>
          <w:szCs w:val="22"/>
          <w:lang w:val="sr-Latn-RS"/>
        </w:rPr>
        <w:t>Dragan Stjepanović, acting director</w:t>
      </w:r>
      <w:r w:rsidR="00E74E98" w:rsidRPr="00E725FE">
        <w:rPr>
          <w:sz w:val="22"/>
          <w:szCs w:val="22"/>
          <w:highlight w:val="yellow"/>
        </w:rPr>
        <w:t xml:space="preserve"> </w:t>
      </w:r>
    </w:p>
    <w:sectPr w:rsidR="0068234B" w:rsidRPr="00E725FE" w:rsidSect="00F02BC8">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25A" w:rsidRPr="00E725FE" w:rsidRDefault="00D5625A">
      <w:r w:rsidRPr="00E725FE">
        <w:separator/>
      </w:r>
    </w:p>
  </w:endnote>
  <w:endnote w:type="continuationSeparator" w:id="0">
    <w:p w:rsidR="00D5625A" w:rsidRPr="00E725FE" w:rsidRDefault="00D5625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Pr="00593E18" w:rsidRDefault="009F58E1" w:rsidP="00593E18">
    <w:pPr>
      <w:pStyle w:val="Footer"/>
      <w:tabs>
        <w:tab w:val="clear" w:pos="4320"/>
        <w:tab w:val="clear" w:pos="8640"/>
        <w:tab w:val="right" w:pos="9214"/>
      </w:tabs>
      <w:ind w:right="5"/>
      <w:rPr>
        <w:rStyle w:val="PageNumber"/>
        <w:sz w:val="18"/>
        <w:szCs w:val="18"/>
      </w:rPr>
    </w:pPr>
    <w:r w:rsidRPr="00D73AC8">
      <w:rPr>
        <w:b/>
        <w:sz w:val="18"/>
      </w:rPr>
      <w:t>202</w:t>
    </w:r>
    <w:r>
      <w:rPr>
        <w:b/>
        <w:sz w:val="18"/>
      </w:rPr>
      <w:t>1</w:t>
    </w:r>
    <w:r w:rsidR="00CB1E42">
      <w:rPr>
        <w:b/>
        <w:sz w:val="18"/>
      </w:rPr>
      <w:t>.1</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rsidR="00774DA0" w:rsidRPr="00593E18" w:rsidRDefault="00774DA0" w:rsidP="00582940">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9F58E1">
      <w:rPr>
        <w:b/>
        <w:sz w:val="18"/>
      </w:rPr>
      <w:t>1</w:t>
    </w:r>
    <w:r w:rsidR="00CB1E42">
      <w:rPr>
        <w:b/>
        <w:sz w:val="18"/>
      </w:rPr>
      <w:t>.1</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rsidR="00774DA0" w:rsidRPr="00593E18" w:rsidRDefault="00774DA0" w:rsidP="00593E18">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Pr="00593E18">
      <w:rPr>
        <w:noProof/>
        <w:sz w:val="18"/>
        <w:szCs w:val="18"/>
      </w:rPr>
      <w:t>d4a_invit_en.doc</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25A" w:rsidRPr="00E725FE" w:rsidRDefault="00D5625A">
      <w:r w:rsidRPr="00E725FE">
        <w:separator/>
      </w:r>
    </w:p>
  </w:footnote>
  <w:footnote w:type="continuationSeparator" w:id="0">
    <w:p w:rsidR="00D5625A" w:rsidRPr="00E725FE" w:rsidRDefault="00D5625A">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4D6" w:rsidRDefault="00205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4D6" w:rsidRDefault="00205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Default="00774D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0823"/>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4D6"/>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1F96"/>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05BE"/>
    <w:rsid w:val="008B2A73"/>
    <w:rsid w:val="008B4820"/>
    <w:rsid w:val="008B623E"/>
    <w:rsid w:val="008B7FF3"/>
    <w:rsid w:val="008C3721"/>
    <w:rsid w:val="008D4ED4"/>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455FD"/>
    <w:rsid w:val="0094728C"/>
    <w:rsid w:val="009623E9"/>
    <w:rsid w:val="009639E9"/>
    <w:rsid w:val="00966028"/>
    <w:rsid w:val="009706F3"/>
    <w:rsid w:val="00972A53"/>
    <w:rsid w:val="00974535"/>
    <w:rsid w:val="00990012"/>
    <w:rsid w:val="009972BE"/>
    <w:rsid w:val="009B2EFD"/>
    <w:rsid w:val="009B30E7"/>
    <w:rsid w:val="009B571E"/>
    <w:rsid w:val="009D684F"/>
    <w:rsid w:val="009D7514"/>
    <w:rsid w:val="009E03A9"/>
    <w:rsid w:val="009E1E02"/>
    <w:rsid w:val="009E3D4D"/>
    <w:rsid w:val="009F27EE"/>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625A"/>
    <w:rsid w:val="00D57736"/>
    <w:rsid w:val="00D60BA1"/>
    <w:rsid w:val="00D61604"/>
    <w:rsid w:val="00D63EA6"/>
    <w:rsid w:val="00D7383F"/>
    <w:rsid w:val="00D73AC8"/>
    <w:rsid w:val="00D907F8"/>
    <w:rsid w:val="00D912DF"/>
    <w:rsid w:val="00D91475"/>
    <w:rsid w:val="00D9227E"/>
    <w:rsid w:val="00D943D4"/>
    <w:rsid w:val="00DA2348"/>
    <w:rsid w:val="00DA616A"/>
    <w:rsid w:val="00DB0D83"/>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4E98"/>
    <w:rsid w:val="00E75A03"/>
    <w:rsid w:val="00E95D40"/>
    <w:rsid w:val="00EB5D04"/>
    <w:rsid w:val="00EC0A31"/>
    <w:rsid w:val="00ED1626"/>
    <w:rsid w:val="00ED3D74"/>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25EA9"/>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741F8-E777-450F-86EF-DAC4F1233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4CCCBF-6EBB-46E7-968D-22A6609CB034}">
  <ds:schemaRefs>
    <ds:schemaRef ds:uri="http://schemas.microsoft.com/sharepoint/v3/contenttype/forms"/>
  </ds:schemaRefs>
</ds:datastoreItem>
</file>

<file path=customXml/itemProps3.xml><?xml version="1.0" encoding="utf-8"?>
<ds:datastoreItem xmlns:ds="http://schemas.openxmlformats.org/officeDocument/2006/customXml" ds:itemID="{B6ECA1B7-1178-4FD6-B20C-A2201C2E1A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0C4683-E4D7-4CBB-AB10-A4CDE0B4E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2922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boban</cp:lastModifiedBy>
  <cp:revision>21</cp:revision>
  <cp:lastPrinted>2011-09-27T09:12:00Z</cp:lastPrinted>
  <dcterms:created xsi:type="dcterms:W3CDTF">2018-12-18T11:50:00Z</dcterms:created>
  <dcterms:modified xsi:type="dcterms:W3CDTF">2025-09-04T07:56:00Z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0x010100263B1F5D7841074CBE2E963D24797DAD</vt:lpwstr>
  </property>
</Properties>
</file>